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 xml:space="preserve">District 30 GSR Meeting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July 9,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Brandon H, Heather Z,  Phil D, Wendy K, Jim L, Gary L, Russ G., Cathy G, Andrea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6th Tradition and 6th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Treasurer – Found Tax exempt: Office Max, Walmart, Sam’s Club, WI sales &amp; Use Tax</w:t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62600" cy="4619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ind w:left="360" w:hanging="0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DCM Report</w:t>
      </w:r>
    </w:p>
    <w:p>
      <w:pPr>
        <w:pStyle w:val="ListParagraph"/>
        <w:numPr>
          <w:ilvl w:val="2"/>
          <w:numId w:val="1"/>
        </w:numPr>
        <w:ind w:left="990" w:hanging="180"/>
        <w:rPr>
          <w:color w:val="000000"/>
        </w:rPr>
      </w:pPr>
      <w:r>
        <w:rPr>
          <w:color w:val="000000" w:themeColor="text1"/>
        </w:rPr>
        <w:t xml:space="preserve">Summer Assembly Virtually only – June 27 </w:t>
      </w:r>
    </w:p>
    <w:p>
      <w:pPr>
        <w:pStyle w:val="ListParagraph"/>
        <w:numPr>
          <w:ilvl w:val="3"/>
          <w:numId w:val="1"/>
        </w:numPr>
        <w:ind w:left="990" w:hanging="180"/>
        <w:rPr>
          <w:color w:val="000000"/>
        </w:rPr>
      </w:pPr>
      <w:r>
        <w:rPr>
          <w:color w:val="000000"/>
        </w:rPr>
        <w:t>Pre-Conference – Sep 12</w:t>
      </w:r>
    </w:p>
    <w:p>
      <w:pPr>
        <w:pStyle w:val="ListParagraph"/>
        <w:numPr>
          <w:ilvl w:val="3"/>
          <w:numId w:val="1"/>
        </w:numPr>
        <w:ind w:left="990" w:hanging="180"/>
        <w:rPr>
          <w:color w:val="000000"/>
        </w:rPr>
      </w:pPr>
      <w:r>
        <w:rPr>
          <w:color w:val="000000"/>
        </w:rPr>
        <w:t>Area 75Conference Nov 12-14</w:t>
      </w:r>
    </w:p>
    <w:p>
      <w:pPr>
        <w:pStyle w:val="ListParagraph"/>
        <w:numPr>
          <w:ilvl w:val="2"/>
          <w:numId w:val="1"/>
        </w:numPr>
        <w:ind w:left="990" w:hanging="180"/>
        <w:rPr/>
      </w:pPr>
      <w:r>
        <w:rPr/>
        <w:t xml:space="preserve">Dave Goode Dist Webmaster – send flyers to </w:t>
      </w:r>
      <w:hyperlink r:id="rId3">
        <w:r>
          <w:rPr>
            <w:rStyle w:val="InternetLink"/>
          </w:rPr>
          <w:t>rockcoaa@gmail.com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Gary L– Good attendance 25-30ppl, Read from Daily reflections, good discussions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 - 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Wed-7pm,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>, Fri-Noon Phil D- Tues night meeting going very well, Wed doing well, things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 – ave 10-15 people, Going well, Cookout Aug 28  5pm At Traxler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Home Group (Faith Lutheran) Thursdays at 6pm. Wendy K – attendance picking up, not doing speaker meetings except for the Chili Cook-off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Mark C</w:t>
      </w:r>
      <w:r>
        <w:rPr>
          <w:rFonts w:eastAsia="Cambria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good attendance 30-35, going well, they are having a picnic July 13 at Sportsman park for their 25</w:t>
      </w:r>
      <w:r>
        <w:rPr>
          <w:rFonts w:eastAsia="Cambria" w:cs="Times New Roman"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anniversary, food at 6pm, meeting at 7p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sz w:val="24"/>
          <w:szCs w:val="24"/>
        </w:rPr>
        <w:t>Sunday Discussion (Faith Lutheran) Sundays at 7pm. Randy W – 6-10 people, doing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Randy W – Mon doing well, Wed smaller, Fri doing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Brandon H – good attendance, 20-30 people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New Voices (12&amp;12) Saturdays at 7pm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sz w:val="24"/>
          <w:szCs w:val="24"/>
        </w:rPr>
        <w:t xml:space="preserve">  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 Doing well,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25+ attendance, Mark C speaking this Sat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Saturday Morning Serenity (12&amp;12) Saturdays at 10am  Heather Z– Read from As Bill Sees It, smaller group,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Brandon H - 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Keys to the Kingdom (WAAC) Monday-Friday 10am Penny – Back to pre-covid atendance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Penny – 12-15 people,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Edgerton Group – a meeting at noon,More info will be coming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Wendy K– Attendance doing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Phil D – Going well, approx 15 people there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The Gifts Group - Wednesdays at 3:30pm and Saturdays at 1pm. Phil D –meetings are opening to the public, open meeting to men and women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 – NR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Sister’s Doing Steps Cathy G – 5-10ppl, attendance picking up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Hot Line, 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nothing new, always looking for donations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Women’s Corrections, Lori B -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Men’s Corrections, Brandon H – inmates being taken into jail, still not allowing meetings, will continue to check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 Russ G – nothing new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Open position 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on hold with facilities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Literature and Grapevine,  Joel B– 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Brandon (October 9, 2021 is on the Salvation Army’s calendar in hopes that Covid will not be an issue this year) – Call Salvation Army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Old Business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New Business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Print Schedules –  proof sent to District email list,  will compile changes on  7-16-21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Round-up – Brandon to call Salvation Army to check on if they are having events, will send an email to District email list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Zoom will not available for District 30 meetings anymore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Zoom ID: 858 4582 4553 Passcode: District30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August 6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September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October 1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5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ckcoa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LibreOffice/7.0.4.2$Windows_X86_64 LibreOffice_project/dcf040e67528d9187c66b2379df5ea4407429775</Application>
  <AppVersion>15.0000</AppVersion>
  <Pages>3</Pages>
  <Words>728</Words>
  <Characters>3608</Characters>
  <CharactersWithSpaces>4260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2021-07-12T16:49:08Z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